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53" w:rsidRPr="00242553" w:rsidRDefault="00242553" w:rsidP="00242553">
      <w:pPr>
        <w:shd w:val="clear" w:color="auto" w:fill="FFFFFF"/>
        <w:spacing w:after="270" w:line="450" w:lineRule="atLeast"/>
        <w:outlineLvl w:val="1"/>
        <w:rPr>
          <w:rFonts w:ascii="Times New Roman" w:eastAsia="Times New Roman" w:hAnsi="Times New Roman" w:cs="Times New Roman"/>
          <w:color w:val="303030"/>
          <w:kern w:val="36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color w:val="303030"/>
          <w:kern w:val="36"/>
          <w:sz w:val="28"/>
          <w:szCs w:val="28"/>
        </w:rPr>
        <w:t>Выпускники могут потренироваться в сдаче устной части ЕГЭ по иностранным языкам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noProof/>
          <w:color w:val="303030"/>
          <w:kern w:val="36"/>
          <w:sz w:val="28"/>
          <w:szCs w:val="2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mon.tatarstan.ru/rus/file/news/28_424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on.tatarstan.ru/rus/file/news/28_42498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2553">
        <w:rPr>
          <w:rFonts w:ascii="Times New Roman" w:eastAsia="Times New Roman" w:hAnsi="Times New Roman" w:cs="Times New Roman"/>
          <w:i/>
          <w:iCs/>
          <w:color w:val="303030"/>
          <w:sz w:val="28"/>
          <w:szCs w:val="28"/>
        </w:rPr>
        <w:t>29.04.2015</w:t>
      </w:r>
      <w:proofErr w:type="gramStart"/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br/>
        <w:t>Н</w:t>
      </w:r>
      <w:proofErr w:type="gramEnd"/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а официальном информационном портале единого государственного экзамена появился </w:t>
      </w:r>
      <w:hyperlink r:id="rId5" w:history="1">
        <w:r w:rsidRPr="00242553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новый раздел «ЕГЭ по иностранным языкам»</w:t>
        </w:r>
      </w:hyperlink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, где выпускникам и всем желающим представлена возможность потренироваться в сдаче устной части ЕГЭ по иностранным языкам (английский, немецкий, французский и испанский).  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В данном разделе представлены </w:t>
      </w:r>
      <w:proofErr w:type="spellStart"/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>видеоинструкция</w:t>
      </w:r>
      <w:proofErr w:type="spellEnd"/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по сдаче экзамена, а также тренировочная версия станции записи устных ответов. Перед началом прохождения «экзамена» предлагаем внимательно ознакомиться с инструкцией.  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proofErr w:type="spellStart"/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>Справочно</w:t>
      </w:r>
      <w:proofErr w:type="spellEnd"/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> 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С 2015 года Порядком проведения государственной итоговой аттестации по основным общеобразовательным программам среднего общего образования был введен раздел </w:t>
      </w:r>
      <w:r w:rsidRPr="00242553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«Говорение»</w:t>
      </w:r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hyperlink r:id="rId6" w:history="1">
        <w:r w:rsidRPr="00242553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в ЕГЭ по иностранному языку</w:t>
        </w:r>
      </w:hyperlink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>.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Выпускник сам решает, сдавать ли ему устную часть, однако этот выбор влияет на получение максимальной оценки за экзамен. 100 баллов можно получить, если выпускник сдает и письменную, и устную части.  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Максимальные баллы за письменную часть – 80, устную – 20. Минимальное количество баллов – 22.  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Если выпускник решит сдавать устную часть, то экзамен по иностранному языку будет проходить для него в два дня: день для сдачи письменной части и отдельный день для устной части экзамена (согласно единому </w:t>
      </w:r>
      <w:hyperlink r:id="rId7" w:history="1">
        <w:r w:rsidRPr="00242553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Расписанию</w:t>
        </w:r>
      </w:hyperlink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).  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242553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Апелляция подается единожды ко всем частям работ сразу. </w:t>
      </w:r>
    </w:p>
    <w:p w:rsidR="00242553" w:rsidRPr="00242553" w:rsidRDefault="00242553" w:rsidP="0024255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</w:p>
    <w:p w:rsidR="006D15C6" w:rsidRPr="00242553" w:rsidRDefault="006D15C6">
      <w:pPr>
        <w:rPr>
          <w:rFonts w:ascii="Times New Roman" w:hAnsi="Times New Roman" w:cs="Times New Roman"/>
          <w:sz w:val="28"/>
          <w:szCs w:val="28"/>
        </w:rPr>
      </w:pPr>
    </w:p>
    <w:sectPr w:rsidR="006D15C6" w:rsidRPr="00242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553"/>
    <w:rsid w:val="00242553"/>
    <w:rsid w:val="006D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425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5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6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0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7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29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47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13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8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77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16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05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21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e.edu.ru/ru/main/schedu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jwagMsyC1Ik" TargetMode="External"/><Relationship Id="rId5" Type="http://schemas.openxmlformats.org/officeDocument/2006/relationships/hyperlink" Target="http://injaz.ege.edu.ru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</cp:revision>
  <dcterms:created xsi:type="dcterms:W3CDTF">2015-04-30T08:25:00Z</dcterms:created>
  <dcterms:modified xsi:type="dcterms:W3CDTF">2015-04-30T08:25:00Z</dcterms:modified>
</cp:coreProperties>
</file>